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2017-</w:t>
      </w:r>
      <w:r>
        <w:rPr>
          <w:rFonts w:ascii="黑体" w:hAnsi="黑体" w:eastAsia="黑体"/>
          <w:sz w:val="32"/>
          <w:szCs w:val="32"/>
        </w:rPr>
        <w:t>2018</w:t>
      </w:r>
      <w:r>
        <w:rPr>
          <w:rFonts w:hint="eastAsia" w:ascii="黑体" w:hAnsi="黑体" w:eastAsia="黑体"/>
          <w:sz w:val="32"/>
          <w:szCs w:val="32"/>
        </w:rPr>
        <w:t>年度吉泰物流有限公司校园招聘简章</w:t>
      </w:r>
    </w:p>
    <w:p>
      <w:pPr>
        <w:pStyle w:val="16"/>
        <w:numPr>
          <w:ilvl w:val="0"/>
          <w:numId w:val="3"/>
        </w:numPr>
        <w:spacing w:before="156" w:beforeLines="50" w:after="156" w:afterLines="50"/>
        <w:ind w:left="714" w:hanging="357" w:firstLineChars="0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【关于吉泰】</w:t>
      </w:r>
    </w:p>
    <w:p>
      <w:pPr>
        <w:pStyle w:val="23"/>
        <w:numPr>
          <w:ilvl w:val="0"/>
          <w:numId w:val="4"/>
        </w:numPr>
        <w:spacing w:before="156" w:beforeLines="50" w:after="156" w:afterLines="50"/>
        <w:ind w:firstLineChars="0"/>
        <w:rPr>
          <w:rFonts w:ascii="宋体"/>
          <w:szCs w:val="21"/>
        </w:rPr>
      </w:pPr>
      <w:bookmarkStart w:id="1" w:name="_GoBack"/>
      <w:r>
        <w:rPr>
          <w:rFonts w:hint="eastAsia" w:asciiTheme="minorEastAsia" w:hAnsiTheme="minorEastAsia"/>
          <w:szCs w:val="21"/>
        </w:rPr>
        <w:t>吉泰物流有限公司创立于</w:t>
      </w:r>
      <w:r>
        <w:rPr>
          <w:rFonts w:asciiTheme="minorEastAsia" w:hAnsiTheme="minorEastAsia"/>
          <w:szCs w:val="21"/>
        </w:rPr>
        <w:t>1994</w:t>
      </w:r>
      <w:r>
        <w:rPr>
          <w:rFonts w:hint="eastAsia" w:asciiTheme="minorEastAsia" w:hAnsiTheme="minorEastAsia"/>
          <w:szCs w:val="21"/>
        </w:rPr>
        <w:t>年，总部设于北京，是一家最具铁路物流实力的大</w:t>
      </w:r>
      <w:r>
        <w:rPr>
          <w:rFonts w:hint="eastAsia" w:ascii="宋体" w:hAnsi="宋体"/>
          <w:szCs w:val="21"/>
        </w:rPr>
        <w:t>型第三方物流公司之一，</w:t>
      </w:r>
      <w:r>
        <w:rPr>
          <w:rFonts w:hint="eastAsia" w:ascii="宋体" w:hAnsi="宋体"/>
          <w:b/>
          <w:szCs w:val="21"/>
        </w:rPr>
        <w:t>首家全路包租开行五定班列、首个在珠海建立无轨车站、首拓铁路运价浮动市场化、首发铁路双层集装箱班列</w:t>
      </w:r>
      <w:r>
        <w:rPr>
          <w:rFonts w:hint="eastAsia" w:ascii="宋体" w:hAnsi="宋体"/>
          <w:szCs w:val="21"/>
        </w:rPr>
        <w:t>。凭借卓越表现及业内影响力，多次被中国交通物流运输协会评为“中国物流百强企业”、“中国民营物流企业</w:t>
      </w:r>
      <w:r>
        <w:rPr>
          <w:rFonts w:ascii="宋体" w:hAnsi="宋体"/>
          <w:szCs w:val="21"/>
        </w:rPr>
        <w:t>30</w:t>
      </w:r>
      <w:r>
        <w:rPr>
          <w:rFonts w:hint="eastAsia" w:ascii="宋体" w:hAnsi="宋体"/>
          <w:szCs w:val="21"/>
        </w:rPr>
        <w:t>强”、“首届中国物流诚信企业”、“国家</w:t>
      </w:r>
      <w:r>
        <w:rPr>
          <w:rFonts w:ascii="宋体" w:hAnsi="宋体"/>
          <w:szCs w:val="21"/>
        </w:rPr>
        <w:t>AAAA</w:t>
      </w:r>
      <w:r>
        <w:rPr>
          <w:rFonts w:hint="eastAsia" w:ascii="宋体" w:hAnsi="宋体"/>
          <w:szCs w:val="21"/>
        </w:rPr>
        <w:t>级物流企业”等诸多荣誉。</w:t>
      </w:r>
    </w:p>
    <w:p>
      <w:pPr>
        <w:pStyle w:val="23"/>
        <w:numPr>
          <w:ilvl w:val="0"/>
          <w:numId w:val="4"/>
        </w:numPr>
        <w:spacing w:before="156" w:beforeLines="50" w:after="156" w:afterLines="50"/>
        <w:ind w:firstLineChars="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目前公司</w:t>
      </w:r>
      <w:r>
        <w:rPr>
          <w:rFonts w:hint="eastAsia" w:ascii="宋体" w:hAnsi="宋体"/>
          <w:b/>
          <w:szCs w:val="21"/>
        </w:rPr>
        <w:t>主营铁路快运班列、集装箱、整车及汽运配送为主</w:t>
      </w:r>
      <w:r>
        <w:rPr>
          <w:rFonts w:hint="eastAsia" w:ascii="宋体" w:hAnsi="宋体"/>
          <w:szCs w:val="21"/>
        </w:rPr>
        <w:t>的</w:t>
      </w:r>
      <w:r>
        <w:rPr>
          <w:rFonts w:hint="eastAsia" w:ascii="宋体" w:hAnsi="宋体"/>
          <w:b/>
          <w:szCs w:val="21"/>
        </w:rPr>
        <w:t>第三方物流产品</w:t>
      </w:r>
      <w:r>
        <w:rPr>
          <w:rFonts w:hint="eastAsia" w:ascii="宋体" w:hAnsi="宋体"/>
          <w:szCs w:val="21"/>
        </w:rPr>
        <w:t>服务，并开拓了国际贷代、港口报关、供应链设计、物流地产等为辅的业务。多年来为青岛海尔、珠海格力、顺德美的等电器客户，华泰纸业、晨鸣纸业、太阳纸业等纸品客户，粮食客户等多家知名企业提供物流服务。</w:t>
      </w:r>
    </w:p>
    <w:p>
      <w:pPr>
        <w:pStyle w:val="23"/>
        <w:numPr>
          <w:ilvl w:val="0"/>
          <w:numId w:val="4"/>
        </w:numPr>
        <w:spacing w:before="156" w:beforeLines="50" w:after="156" w:afterLines="50"/>
        <w:ind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经过</w:t>
      </w:r>
      <w:r>
        <w:rPr>
          <w:rFonts w:ascii="宋体" w:hAnsi="宋体"/>
          <w:szCs w:val="21"/>
        </w:rPr>
        <w:t>20</w:t>
      </w:r>
      <w:r>
        <w:rPr>
          <w:rFonts w:hint="eastAsia" w:ascii="宋体" w:hAnsi="宋体"/>
          <w:szCs w:val="21"/>
        </w:rPr>
        <w:t>年多年的发展，在全国各地注册成立了北京、上海、广州、青岛、济南、昆明、</w:t>
      </w:r>
      <w:r>
        <w:rPr>
          <w:rFonts w:hint="eastAsia" w:asciiTheme="minorEastAsia" w:hAnsiTheme="minorEastAsia"/>
          <w:szCs w:val="21"/>
        </w:rPr>
        <w:t>乌鲁木齐</w:t>
      </w:r>
      <w:r>
        <w:rPr>
          <w:rFonts w:hint="eastAsia" w:ascii="宋体" w:hAnsi="宋体"/>
          <w:szCs w:val="21"/>
        </w:rPr>
        <w:t>等</w:t>
      </w:r>
      <w:r>
        <w:rPr>
          <w:rFonts w:ascii="宋体" w:hAnsi="宋体"/>
          <w:szCs w:val="21"/>
        </w:rPr>
        <w:t>23</w:t>
      </w:r>
      <w:r>
        <w:rPr>
          <w:rFonts w:hint="eastAsia" w:ascii="宋体" w:hAnsi="宋体"/>
          <w:szCs w:val="21"/>
        </w:rPr>
        <w:t>家分（子）公司，设立了</w:t>
      </w:r>
      <w:r>
        <w:rPr>
          <w:rFonts w:ascii="宋体" w:hAnsi="宋体"/>
          <w:szCs w:val="21"/>
        </w:rPr>
        <w:t>48</w:t>
      </w:r>
      <w:r>
        <w:rPr>
          <w:rFonts w:hint="eastAsia" w:ascii="宋体" w:hAnsi="宋体"/>
          <w:szCs w:val="21"/>
        </w:rPr>
        <w:t>个办事处机构。形成了以枢纽城市为核心，覆盖全国的物流服务网络，网点西至乌鲁木齐、南至广州、东至上海、北到哈尔滨，遍及全国。</w:t>
      </w:r>
    </w:p>
    <w:bookmarkEnd w:id="1"/>
    <w:p>
      <w:pPr>
        <w:pStyle w:val="16"/>
        <w:spacing w:before="156" w:beforeLines="50" w:after="156" w:afterLines="50"/>
        <w:ind w:left="420" w:leftChars="200"/>
        <w:rPr>
          <w:rFonts w:ascii="宋体"/>
          <w:szCs w:val="21"/>
        </w:rPr>
      </w:pPr>
    </w:p>
    <w:p>
      <w:pPr>
        <w:pStyle w:val="16"/>
        <w:numPr>
          <w:ilvl w:val="0"/>
          <w:numId w:val="3"/>
        </w:numPr>
        <w:spacing w:before="156" w:beforeLines="50" w:after="156" w:afterLines="50"/>
        <w:ind w:left="714" w:hanging="357" w:firstLineChars="0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【招聘岗位】</w:t>
      </w:r>
    </w:p>
    <w:tbl>
      <w:tblPr>
        <w:tblStyle w:val="14"/>
        <w:tblW w:w="7938" w:type="dxa"/>
        <w:jc w:val="center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1559"/>
        <w:gridCol w:w="1730"/>
        <w:gridCol w:w="709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bottom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部门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职位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专业要求</w:t>
            </w:r>
          </w:p>
        </w:tc>
        <w:tc>
          <w:tcPr>
            <w:tcW w:w="1730" w:type="dxa"/>
            <w:tcBorders>
              <w:bottom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岗位方向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人数</w:t>
            </w:r>
          </w:p>
        </w:tc>
        <w:tc>
          <w:tcPr>
            <w:tcW w:w="2097" w:type="dxa"/>
            <w:tcBorders>
              <w:bottom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总部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管培生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交通运输、物流类、经管类、市场类等相关专业优先</w:t>
            </w:r>
          </w:p>
        </w:tc>
        <w:tc>
          <w:tcPr>
            <w:tcW w:w="1730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营运管理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项目开发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经营管理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职能管理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人</w:t>
            </w:r>
          </w:p>
        </w:tc>
        <w:tc>
          <w:tcPr>
            <w:tcW w:w="2097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分子公司/项目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管培生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专业不限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营运管理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项目开发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经营管理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职能管理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人</w:t>
            </w:r>
          </w:p>
        </w:tc>
        <w:tc>
          <w:tcPr>
            <w:tcW w:w="2097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济南、青岛、日照、兖州、淄博、潍坊、合肥、徐州、沈阳、靖宇、无锡、兰州、成都、重庆、昆明、武汉、广州、珠海等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现场营运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专业不限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营运专员</w:t>
            </w:r>
          </w:p>
          <w:p>
            <w:pPr>
              <w:jc w:val="center"/>
            </w:pPr>
            <w:r>
              <w:rPr>
                <w:rFonts w:hint="eastAsia"/>
              </w:rPr>
              <w:t>营运管理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经营管理助理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人</w:t>
            </w:r>
          </w:p>
        </w:tc>
        <w:tc>
          <w:tcPr>
            <w:tcW w:w="209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/>
    <w:p>
      <w:pPr>
        <w:pStyle w:val="16"/>
        <w:numPr>
          <w:ilvl w:val="0"/>
          <w:numId w:val="3"/>
        </w:numPr>
        <w:spacing w:before="156" w:beforeLines="50" w:after="156" w:afterLines="50"/>
        <w:ind w:left="714" w:hanging="357" w:firstLineChars="0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【</w:t>
      </w:r>
      <w:r>
        <w:rPr>
          <w:rFonts w:hint="eastAsia" w:ascii="宋体"/>
          <w:b/>
          <w:szCs w:val="21"/>
        </w:rPr>
        <w:t>培养计划</w:t>
      </w:r>
      <w:r>
        <w:rPr>
          <w:rFonts w:hint="eastAsia" w:ascii="宋体" w:hAnsi="宋体"/>
          <w:b/>
          <w:szCs w:val="21"/>
        </w:rPr>
        <w:t>】</w:t>
      </w:r>
    </w:p>
    <w:p>
      <w:pPr>
        <w:pStyle w:val="23"/>
        <w:numPr>
          <w:ilvl w:val="0"/>
          <w:numId w:val="4"/>
        </w:numPr>
        <w:spacing w:before="156" w:beforeLines="50" w:after="156" w:afterLines="50"/>
        <w:ind w:firstLineChars="0"/>
        <w:rPr>
          <w:b/>
        </w:rPr>
      </w:pPr>
      <w:r>
        <w:rPr>
          <w:rFonts w:hint="eastAsia"/>
          <w:b/>
        </w:rPr>
        <w:t>管培生</w:t>
      </w:r>
      <w:r>
        <w:rPr>
          <w:b/>
        </w:rPr>
        <w:t>3+2</w:t>
      </w:r>
      <w:r>
        <w:rPr>
          <w:rFonts w:hint="eastAsia"/>
          <w:b/>
        </w:rPr>
        <w:t>计划：</w:t>
      </w:r>
    </w:p>
    <w:p>
      <w:pPr>
        <w:ind w:left="420" w:firstLine="420"/>
        <w:rPr>
          <w:rFonts w:ascii="宋体" w:hAnsi="宋体"/>
        </w:rPr>
      </w:pPr>
      <w:r>
        <w:rPr>
          <w:rFonts w:hint="eastAsia"/>
        </w:rPr>
        <w:t>培养期3年（采用师徒制“传帮带”）</w:t>
      </w:r>
      <w:r>
        <w:rPr>
          <w:rFonts w:hint="eastAsia" w:ascii="宋体" w:hAnsi="宋体"/>
        </w:rPr>
        <w:t>→</w:t>
      </w:r>
      <w:r>
        <w:rPr>
          <w:rFonts w:hint="eastAsia"/>
        </w:rPr>
        <w:t>项目开发/管理2年</w:t>
      </w:r>
      <w:r>
        <w:rPr>
          <w:rFonts w:hint="eastAsia" w:ascii="宋体" w:hAnsi="宋体"/>
        </w:rPr>
        <w:t>→合伙人</w:t>
      </w:r>
    </w:p>
    <w:p>
      <w:pPr>
        <w:pStyle w:val="23"/>
        <w:numPr>
          <w:ilvl w:val="0"/>
          <w:numId w:val="4"/>
        </w:numPr>
        <w:spacing w:before="156" w:beforeLines="50" w:after="156" w:afterLines="50"/>
        <w:ind w:firstLineChars="0"/>
        <w:rPr>
          <w:b/>
        </w:rPr>
      </w:pPr>
      <w:r>
        <w:rPr>
          <w:rFonts w:hint="eastAsia"/>
          <w:b/>
        </w:rPr>
        <w:t>现场营运6+N规则：</w:t>
      </w:r>
    </w:p>
    <w:p>
      <w:pPr>
        <w:ind w:left="840"/>
      </w:pPr>
      <w:r>
        <w:rPr>
          <w:rFonts w:hint="eastAsia"/>
        </w:rPr>
        <w:t>现场实习6个月，就近安排在各分子公司，期满后根据营运系统考核评级标准定岗定编。</w:t>
      </w:r>
    </w:p>
    <w:p>
      <w:pPr>
        <w:ind w:left="420" w:firstLine="420"/>
      </w:pPr>
    </w:p>
    <w:p>
      <w:pPr>
        <w:pStyle w:val="16"/>
        <w:numPr>
          <w:ilvl w:val="0"/>
          <w:numId w:val="3"/>
        </w:numPr>
        <w:spacing w:before="156" w:beforeLines="50" w:after="156" w:afterLines="50"/>
        <w:ind w:left="714" w:hanging="357" w:firstLineChars="0"/>
        <w:rPr>
          <w:sz w:val="24"/>
          <w:szCs w:val="24"/>
        </w:rPr>
      </w:pPr>
      <w:r>
        <w:rPr>
          <w:rFonts w:hint="eastAsia" w:ascii="宋体" w:hAnsi="宋体"/>
          <w:b/>
          <w:szCs w:val="21"/>
        </w:rPr>
        <w:t>【招聘</w:t>
      </w:r>
      <w:r>
        <w:rPr>
          <w:rFonts w:hint="eastAsia"/>
          <w:sz w:val="24"/>
          <w:szCs w:val="24"/>
        </w:rPr>
        <w:t>原则】</w:t>
      </w:r>
    </w:p>
    <w:p>
      <w:pPr>
        <w:pStyle w:val="23"/>
        <w:numPr>
          <w:ilvl w:val="0"/>
          <w:numId w:val="4"/>
        </w:numPr>
        <w:spacing w:before="156" w:beforeLines="50" w:after="156" w:afterLines="50"/>
        <w:ind w:firstLineChars="0"/>
        <w:rPr>
          <w:rFonts w:asciiTheme="minorEastAsia" w:hAnsiTheme="minorEastAsia"/>
          <w:szCs w:val="21"/>
        </w:rPr>
      </w:pPr>
      <w:r>
        <w:rPr>
          <w:rFonts w:ascii="宋体" w:hAnsi="宋体"/>
          <w:szCs w:val="21"/>
        </w:rPr>
        <w:t>“</w:t>
      </w:r>
      <w:r>
        <w:rPr>
          <w:rFonts w:hint="eastAsia" w:ascii="宋体" w:hAnsi="宋体"/>
          <w:szCs w:val="21"/>
        </w:rPr>
        <w:t>火力</w:t>
      </w:r>
      <w:r>
        <w:rPr>
          <w:rFonts w:asciiTheme="minorEastAsia" w:hAnsiTheme="minorEastAsia"/>
          <w:szCs w:val="21"/>
        </w:rPr>
        <w:t>”</w:t>
      </w:r>
      <w:r>
        <w:rPr>
          <w:rFonts w:hint="eastAsia" w:asciiTheme="minorEastAsia" w:hAnsiTheme="minorEastAsia"/>
          <w:szCs w:val="21"/>
        </w:rPr>
        <w:t>：敢于拼搏，在面对困难时能够火力全开；</w:t>
      </w:r>
    </w:p>
    <w:p>
      <w:pPr>
        <w:pStyle w:val="23"/>
        <w:numPr>
          <w:ilvl w:val="0"/>
          <w:numId w:val="4"/>
        </w:numPr>
        <w:spacing w:before="156" w:beforeLines="50" w:after="156" w:afterLines="50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“</w:t>
      </w:r>
      <w:r>
        <w:rPr>
          <w:rFonts w:hint="eastAsia" w:asciiTheme="minorEastAsia" w:hAnsiTheme="minorEastAsia"/>
          <w:szCs w:val="21"/>
        </w:rPr>
        <w:t>活力</w:t>
      </w:r>
      <w:r>
        <w:rPr>
          <w:rFonts w:asciiTheme="minorEastAsia" w:hAnsiTheme="minorEastAsia"/>
          <w:szCs w:val="21"/>
        </w:rPr>
        <w:t>”</w:t>
      </w:r>
      <w:r>
        <w:rPr>
          <w:rFonts w:hint="eastAsia" w:asciiTheme="minorEastAsia" w:hAnsiTheme="minorEastAsia"/>
          <w:szCs w:val="21"/>
        </w:rPr>
        <w:t>：积极向上，思想、行动和表达活力四射、激情饱满；</w:t>
      </w:r>
    </w:p>
    <w:p>
      <w:pPr>
        <w:pStyle w:val="23"/>
        <w:numPr>
          <w:ilvl w:val="0"/>
          <w:numId w:val="4"/>
        </w:numPr>
        <w:spacing w:before="156" w:beforeLines="50" w:after="156" w:afterLines="50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“</w:t>
      </w:r>
      <w:r>
        <w:rPr>
          <w:rFonts w:hint="eastAsia" w:asciiTheme="minorEastAsia" w:hAnsiTheme="minorEastAsia"/>
          <w:szCs w:val="21"/>
        </w:rPr>
        <w:t>创造力</w:t>
      </w:r>
      <w:r>
        <w:rPr>
          <w:rFonts w:asciiTheme="minorEastAsia" w:hAnsiTheme="minorEastAsia"/>
          <w:szCs w:val="21"/>
        </w:rPr>
        <w:t>”</w:t>
      </w:r>
      <w:r>
        <w:rPr>
          <w:rFonts w:hint="eastAsia" w:asciiTheme="minorEastAsia" w:hAnsiTheme="minorEastAsia"/>
          <w:szCs w:val="21"/>
        </w:rPr>
        <w:t>：具备发散性思维，能够举一反三，具有发现和创造新事物的能力；</w:t>
      </w:r>
    </w:p>
    <w:p>
      <w:pPr>
        <w:pStyle w:val="23"/>
        <w:numPr>
          <w:ilvl w:val="0"/>
          <w:numId w:val="4"/>
        </w:numPr>
        <w:spacing w:before="156" w:beforeLines="50" w:after="156" w:afterLines="50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“</w:t>
      </w:r>
      <w:r>
        <w:rPr>
          <w:rFonts w:hint="eastAsia" w:asciiTheme="minorEastAsia" w:hAnsiTheme="minorEastAsia"/>
          <w:szCs w:val="21"/>
        </w:rPr>
        <w:t>沟通力</w:t>
      </w:r>
      <w:r>
        <w:rPr>
          <w:rFonts w:asciiTheme="minorEastAsia" w:hAnsiTheme="minorEastAsia"/>
          <w:szCs w:val="21"/>
        </w:rPr>
        <w:t>”</w:t>
      </w:r>
      <w:r>
        <w:rPr>
          <w:rFonts w:hint="eastAsia" w:asciiTheme="minorEastAsia" w:hAnsiTheme="minorEastAsia"/>
          <w:szCs w:val="21"/>
        </w:rPr>
        <w:t>：善于表达和倾听，能够与他人有效地进行沟通；</w:t>
      </w:r>
    </w:p>
    <w:p>
      <w:pPr>
        <w:pStyle w:val="23"/>
        <w:numPr>
          <w:ilvl w:val="0"/>
          <w:numId w:val="4"/>
        </w:numPr>
        <w:spacing w:before="156" w:beforeLines="50" w:after="156" w:afterLines="50"/>
        <w:ind w:firstLineChars="0"/>
        <w:rPr>
          <w:rFonts w:ascii="宋体" w:hAnsi="宋体"/>
          <w:szCs w:val="21"/>
        </w:rPr>
      </w:pPr>
      <w:r>
        <w:rPr>
          <w:rFonts w:asciiTheme="minorEastAsia" w:hAnsiTheme="minorEastAsia"/>
          <w:szCs w:val="21"/>
        </w:rPr>
        <w:t>“</w:t>
      </w:r>
      <w:r>
        <w:rPr>
          <w:rFonts w:hint="eastAsia" w:asciiTheme="minorEastAsia" w:hAnsiTheme="minorEastAsia"/>
          <w:szCs w:val="21"/>
        </w:rPr>
        <w:t>文化认同</w:t>
      </w:r>
      <w:r>
        <w:rPr>
          <w:rFonts w:hint="eastAsia" w:ascii="宋体" w:hAnsi="宋体"/>
          <w:szCs w:val="21"/>
        </w:rPr>
        <w:t>感</w:t>
      </w:r>
      <w:r>
        <w:rPr>
          <w:rFonts w:ascii="宋体" w:hAnsi="宋体"/>
          <w:szCs w:val="21"/>
        </w:rPr>
        <w:t>”</w:t>
      </w:r>
      <w:r>
        <w:rPr>
          <w:rFonts w:hint="eastAsia" w:ascii="宋体" w:hAnsi="宋体"/>
          <w:szCs w:val="21"/>
        </w:rPr>
        <w:t>：对吉泰文化有高度认同感，且在工作过程中秉持这一观念。</w:t>
      </w:r>
    </w:p>
    <w:p/>
    <w:p>
      <w:pPr>
        <w:pStyle w:val="16"/>
        <w:numPr>
          <w:ilvl w:val="0"/>
          <w:numId w:val="3"/>
        </w:numPr>
        <w:spacing w:before="156" w:beforeLines="50" w:after="156" w:afterLines="50"/>
        <w:ind w:left="714" w:hanging="357" w:firstLineChars="0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【员工福利】</w:t>
      </w:r>
    </w:p>
    <w:p>
      <w:pPr>
        <w:pStyle w:val="23"/>
        <w:numPr>
          <w:ilvl w:val="0"/>
          <w:numId w:val="4"/>
        </w:numPr>
        <w:spacing w:before="156" w:beforeLines="50" w:after="156" w:afterLines="50"/>
        <w:ind w:firstLineChars="0"/>
        <w:rPr>
          <w:rFonts w:asciiTheme="minorEastAsia" w:hAnsiTheme="minorEastAsia"/>
          <w:szCs w:val="21"/>
        </w:rPr>
      </w:pPr>
      <w:r>
        <w:rPr>
          <w:rFonts w:hint="eastAsia" w:ascii="宋体" w:hAnsi="宋体"/>
          <w:szCs w:val="21"/>
        </w:rPr>
        <w:t>社会</w:t>
      </w:r>
      <w:r>
        <w:rPr>
          <w:rFonts w:hint="eastAsia" w:asciiTheme="minorEastAsia" w:hAnsiTheme="minorEastAsia"/>
          <w:szCs w:val="21"/>
        </w:rPr>
        <w:t>保险</w:t>
      </w:r>
      <w:r>
        <w:rPr>
          <w:rFonts w:asciiTheme="minorEastAsia" w:hAnsiTheme="minorEastAsia"/>
          <w:szCs w:val="21"/>
        </w:rPr>
        <w:t>--</w:t>
      </w:r>
      <w:r>
        <w:rPr>
          <w:rFonts w:hint="eastAsia" w:asciiTheme="minorEastAsia" w:hAnsiTheme="minorEastAsia"/>
          <w:szCs w:val="21"/>
        </w:rPr>
        <w:t>养老保险</w:t>
      </w:r>
      <w:r>
        <w:rPr>
          <w:rFonts w:asciiTheme="minorEastAsia" w:hAnsiTheme="minorEastAsia"/>
          <w:szCs w:val="21"/>
        </w:rPr>
        <w:t>+</w:t>
      </w:r>
      <w:r>
        <w:rPr>
          <w:rFonts w:hint="eastAsia" w:asciiTheme="minorEastAsia" w:hAnsiTheme="minorEastAsia"/>
          <w:szCs w:val="21"/>
        </w:rPr>
        <w:t>医疗保险</w:t>
      </w:r>
      <w:r>
        <w:rPr>
          <w:rFonts w:asciiTheme="minorEastAsia" w:hAnsiTheme="minorEastAsia"/>
          <w:szCs w:val="21"/>
        </w:rPr>
        <w:t>+</w:t>
      </w:r>
      <w:r>
        <w:rPr>
          <w:rFonts w:hint="eastAsia" w:asciiTheme="minorEastAsia" w:hAnsiTheme="minorEastAsia"/>
          <w:szCs w:val="21"/>
        </w:rPr>
        <w:t>生育保险</w:t>
      </w:r>
      <w:r>
        <w:rPr>
          <w:rFonts w:asciiTheme="minorEastAsia" w:hAnsiTheme="minorEastAsia"/>
          <w:szCs w:val="21"/>
        </w:rPr>
        <w:t>+</w:t>
      </w:r>
      <w:r>
        <w:rPr>
          <w:rFonts w:hint="eastAsia" w:asciiTheme="minorEastAsia" w:hAnsiTheme="minorEastAsia"/>
          <w:szCs w:val="21"/>
        </w:rPr>
        <w:t>失业保险</w:t>
      </w:r>
      <w:r>
        <w:rPr>
          <w:rFonts w:asciiTheme="minorEastAsia" w:hAnsiTheme="minorEastAsia"/>
          <w:szCs w:val="21"/>
        </w:rPr>
        <w:t>+</w:t>
      </w:r>
      <w:r>
        <w:rPr>
          <w:rFonts w:hint="eastAsia" w:asciiTheme="minorEastAsia" w:hAnsiTheme="minorEastAsia"/>
          <w:szCs w:val="21"/>
        </w:rPr>
        <w:t>工伤保险（五险）；</w:t>
      </w:r>
    </w:p>
    <w:p>
      <w:pPr>
        <w:pStyle w:val="23"/>
        <w:numPr>
          <w:ilvl w:val="0"/>
          <w:numId w:val="4"/>
        </w:numPr>
        <w:spacing w:before="156" w:beforeLines="50" w:after="156" w:afterLines="50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带薪休假</w:t>
      </w:r>
      <w:r>
        <w:rPr>
          <w:rFonts w:asciiTheme="minorEastAsia" w:hAnsiTheme="minorEastAsia"/>
          <w:szCs w:val="21"/>
        </w:rPr>
        <w:t>--</w:t>
      </w:r>
      <w:r>
        <w:rPr>
          <w:rFonts w:hint="eastAsia" w:asciiTheme="minorEastAsia" w:hAnsiTheme="minorEastAsia"/>
          <w:szCs w:val="21"/>
        </w:rPr>
        <w:t>根据员工入职时间安排年假，最低</w:t>
      </w:r>
      <w:r>
        <w:rPr>
          <w:rFonts w:asciiTheme="minorEastAsia" w:hAnsiTheme="minorEastAsia"/>
          <w:szCs w:val="21"/>
        </w:rPr>
        <w:t>5</w:t>
      </w:r>
      <w:r>
        <w:rPr>
          <w:rFonts w:hint="eastAsia" w:asciiTheme="minorEastAsia" w:hAnsiTheme="minorEastAsia"/>
          <w:szCs w:val="21"/>
        </w:rPr>
        <w:t>天带薪年假；</w:t>
      </w:r>
    </w:p>
    <w:p>
      <w:pPr>
        <w:pStyle w:val="23"/>
        <w:numPr>
          <w:ilvl w:val="0"/>
          <w:numId w:val="4"/>
        </w:numPr>
        <w:spacing w:before="156" w:beforeLines="50" w:after="156" w:afterLines="50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公司培训</w:t>
      </w:r>
      <w:r>
        <w:rPr>
          <w:rFonts w:asciiTheme="minorEastAsia" w:hAnsiTheme="minorEastAsia"/>
          <w:szCs w:val="21"/>
        </w:rPr>
        <w:t>--</w:t>
      </w:r>
      <w:r>
        <w:rPr>
          <w:rFonts w:hint="eastAsia" w:asciiTheme="minorEastAsia" w:hAnsiTheme="minorEastAsia"/>
          <w:szCs w:val="21"/>
        </w:rPr>
        <w:t>内外训结合；</w:t>
      </w:r>
    </w:p>
    <w:p>
      <w:pPr>
        <w:pStyle w:val="23"/>
        <w:numPr>
          <w:ilvl w:val="0"/>
          <w:numId w:val="4"/>
        </w:numPr>
        <w:spacing w:before="156" w:beforeLines="50" w:after="156" w:afterLines="50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节日补贴</w:t>
      </w:r>
      <w:r>
        <w:rPr>
          <w:rFonts w:asciiTheme="minorEastAsia" w:hAnsiTheme="minorEastAsia"/>
          <w:szCs w:val="21"/>
        </w:rPr>
        <w:t>--</w:t>
      </w:r>
      <w:r>
        <w:rPr>
          <w:rFonts w:hint="eastAsia" w:asciiTheme="minorEastAsia" w:hAnsiTheme="minorEastAsia"/>
          <w:szCs w:val="21"/>
        </w:rPr>
        <w:t>节日福利和补贴；</w:t>
      </w:r>
    </w:p>
    <w:p>
      <w:pPr>
        <w:pStyle w:val="23"/>
        <w:numPr>
          <w:ilvl w:val="0"/>
          <w:numId w:val="4"/>
        </w:numPr>
        <w:spacing w:before="156" w:beforeLines="50" w:after="156" w:afterLines="50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年度体检</w:t>
      </w:r>
      <w:r>
        <w:rPr>
          <w:rFonts w:asciiTheme="minorEastAsia" w:hAnsiTheme="minorEastAsia"/>
          <w:szCs w:val="21"/>
        </w:rPr>
        <w:t>--</w:t>
      </w:r>
      <w:r>
        <w:rPr>
          <w:rFonts w:hint="eastAsia" w:asciiTheme="minorEastAsia" w:hAnsiTheme="minorEastAsia"/>
          <w:szCs w:val="21"/>
        </w:rPr>
        <w:t>关爱员工健康；</w:t>
      </w:r>
    </w:p>
    <w:p>
      <w:pPr>
        <w:pStyle w:val="23"/>
        <w:numPr>
          <w:ilvl w:val="0"/>
          <w:numId w:val="4"/>
        </w:numPr>
        <w:spacing w:before="156" w:beforeLines="50" w:after="156" w:afterLines="50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团队活动</w:t>
      </w:r>
      <w:r>
        <w:rPr>
          <w:rFonts w:asciiTheme="minorEastAsia" w:hAnsiTheme="minorEastAsia"/>
          <w:szCs w:val="21"/>
        </w:rPr>
        <w:t>--</w:t>
      </w:r>
      <w:r>
        <w:rPr>
          <w:rFonts w:hint="eastAsia" w:asciiTheme="minorEastAsia" w:hAnsiTheme="minorEastAsia"/>
          <w:szCs w:val="21"/>
        </w:rPr>
        <w:t>团队活动增强团队合作；</w:t>
      </w:r>
    </w:p>
    <w:p>
      <w:pPr>
        <w:pStyle w:val="23"/>
        <w:numPr>
          <w:ilvl w:val="0"/>
          <w:numId w:val="4"/>
        </w:numPr>
        <w:spacing w:before="156" w:beforeLines="50" w:after="156" w:afterLines="50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工作奖金</w:t>
      </w:r>
      <w:r>
        <w:rPr>
          <w:rFonts w:asciiTheme="minorEastAsia" w:hAnsiTheme="minorEastAsia"/>
          <w:szCs w:val="21"/>
        </w:rPr>
        <w:t xml:space="preserve"> — </w:t>
      </w:r>
      <w:r>
        <w:rPr>
          <w:rFonts w:hint="eastAsia" w:asciiTheme="minorEastAsia" w:hAnsiTheme="minorEastAsia"/>
          <w:szCs w:val="21"/>
        </w:rPr>
        <w:t>年终奖、月度绩效奖、股份分红等；</w:t>
      </w:r>
    </w:p>
    <w:p>
      <w:pPr>
        <w:pStyle w:val="23"/>
        <w:numPr>
          <w:ilvl w:val="0"/>
          <w:numId w:val="4"/>
        </w:numPr>
        <w:spacing w:before="156" w:beforeLines="50" w:after="156" w:afterLines="50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股份期权</w:t>
      </w:r>
      <w:r>
        <w:rPr>
          <w:rFonts w:asciiTheme="minorEastAsia" w:hAnsiTheme="minorEastAsia"/>
          <w:szCs w:val="21"/>
        </w:rPr>
        <w:t xml:space="preserve"> — </w:t>
      </w:r>
      <w:r>
        <w:rPr>
          <w:rFonts w:hint="eastAsia" w:asciiTheme="minorEastAsia" w:hAnsiTheme="minorEastAsia"/>
          <w:szCs w:val="21"/>
        </w:rPr>
        <w:t>提供薪股、银股奖励，长期合作，共同成长；</w:t>
      </w:r>
    </w:p>
    <w:p>
      <w:pPr>
        <w:pStyle w:val="23"/>
        <w:numPr>
          <w:ilvl w:val="0"/>
          <w:numId w:val="4"/>
        </w:numPr>
        <w:spacing w:before="156" w:beforeLines="50" w:after="156" w:afterLines="50"/>
        <w:ind w:firstLineChars="0"/>
        <w:rPr>
          <w:rFonts w:ascii="宋体" w:hAnsi="宋体"/>
          <w:szCs w:val="21"/>
        </w:rPr>
      </w:pPr>
      <w:r>
        <w:rPr>
          <w:rFonts w:hint="eastAsia" w:asciiTheme="minorEastAsia" w:hAnsiTheme="minorEastAsia"/>
          <w:szCs w:val="21"/>
        </w:rPr>
        <w:t>其他奖励</w:t>
      </w:r>
      <w:r>
        <w:rPr>
          <w:rFonts w:ascii="宋体" w:hAnsi="宋体"/>
          <w:szCs w:val="21"/>
        </w:rPr>
        <w:t xml:space="preserve"> — </w:t>
      </w:r>
      <w:r>
        <w:rPr>
          <w:rFonts w:hint="eastAsia" w:ascii="宋体" w:hAnsi="宋体"/>
          <w:szCs w:val="21"/>
        </w:rPr>
        <w:t>如果你当老大，盈利，你的地盘你做主。</w:t>
      </w:r>
    </w:p>
    <w:p>
      <w:pPr>
        <w:pStyle w:val="23"/>
        <w:numPr>
          <w:ilvl w:val="0"/>
          <w:numId w:val="3"/>
        </w:numPr>
        <w:spacing w:before="156" w:beforeLines="50" w:after="156" w:afterLines="50"/>
        <w:ind w:left="644" w:firstLineChars="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【招聘流程】</w:t>
      </w:r>
    </w:p>
    <w:tbl>
      <w:tblPr>
        <w:tblStyle w:val="14"/>
        <w:tblW w:w="749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3390"/>
        <w:gridCol w:w="3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14" w:type="dxa"/>
            <w:tcBorders>
              <w:bottom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bookmarkStart w:id="0" w:name="_Hlk493512627"/>
            <w:r>
              <w:rPr>
                <w:rFonts w:hint="eastAsia" w:asciiTheme="minorEastAsia" w:hAnsiTheme="minorEastAsia" w:eastAsiaTheme="minorEastAsia"/>
                <w:szCs w:val="21"/>
              </w:rPr>
              <w:t>方式</w:t>
            </w:r>
          </w:p>
        </w:tc>
        <w:tc>
          <w:tcPr>
            <w:tcW w:w="3390" w:type="dxa"/>
            <w:tcBorders>
              <w:bottom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网络方式</w:t>
            </w:r>
          </w:p>
        </w:tc>
        <w:tc>
          <w:tcPr>
            <w:tcW w:w="3390" w:type="dxa"/>
            <w:tcBorders>
              <w:bottom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简历收集</w:t>
            </w:r>
          </w:p>
        </w:tc>
        <w:tc>
          <w:tcPr>
            <w:tcW w:w="3390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网络投递：</w:t>
            </w:r>
            <w:r>
              <w:rPr>
                <w:rFonts w:hint="eastAsia" w:asciiTheme="minorEastAsia" w:hAnsiTheme="minorEastAsia"/>
                <w:szCs w:val="21"/>
              </w:rPr>
              <w:t>简历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格式：姓名+专业+学校+工作地</w:t>
            </w:r>
          </w:p>
          <w:p>
            <w:pPr>
              <w:jc w:val="center"/>
              <w:rPr>
                <w:rFonts w:ascii="微软雅黑" w:hAnsi="微软雅黑" w:eastAsia="微软雅黑"/>
                <w:szCs w:val="21"/>
                <w:u w:val="none"/>
              </w:rPr>
            </w:pPr>
            <w:r>
              <w:rPr>
                <w:u w:val="none"/>
              </w:rPr>
              <w:fldChar w:fldCharType="begin"/>
            </w:r>
            <w:r>
              <w:rPr>
                <w:u w:val="none"/>
              </w:rPr>
              <w:instrText xml:space="preserve"> HYPERLINK "mailto:Gtime_hr@163.com" </w:instrText>
            </w:r>
            <w:r>
              <w:rPr>
                <w:u w:val="none"/>
              </w:rPr>
              <w:fldChar w:fldCharType="separate"/>
            </w:r>
            <w:r>
              <w:rPr>
                <w:rStyle w:val="13"/>
                <w:rFonts w:hint="eastAsia" w:ascii="微软雅黑" w:hAnsi="微软雅黑" w:eastAsia="微软雅黑"/>
                <w:szCs w:val="21"/>
                <w:u w:val="none"/>
              </w:rPr>
              <w:t>Gtime_hr@163.com</w:t>
            </w:r>
            <w:r>
              <w:rPr>
                <w:rStyle w:val="13"/>
                <w:rFonts w:hint="eastAsia" w:ascii="微软雅黑" w:hAnsi="微软雅黑" w:eastAsia="微软雅黑"/>
                <w:szCs w:val="21"/>
                <w:u w:val="none"/>
              </w:rPr>
              <w:fldChar w:fldCharType="end"/>
            </w:r>
          </w:p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Gtime后为下划线“_”</w:t>
            </w:r>
          </w:p>
        </w:tc>
        <w:tc>
          <w:tcPr>
            <w:tcW w:w="3390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举办宣讲会、招聘会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（时间及地点待定，详见具体公告）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71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测试</w:t>
            </w:r>
          </w:p>
        </w:tc>
        <w:tc>
          <w:tcPr>
            <w:tcW w:w="339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在线快捷测试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fldChar w:fldCharType="begin"/>
            </w:r>
            <w:r>
              <w:instrText xml:space="preserve"> HYPERLINK "https://sojump.com/jq/16012635.aspx" </w:instrText>
            </w:r>
            <w:r>
              <w:fldChar w:fldCharType="separate"/>
            </w:r>
            <w:r>
              <w:rPr>
                <w:rStyle w:val="12"/>
                <w:rFonts w:hint="eastAsia"/>
              </w:rPr>
              <w:t>https://sojump.com/jq/16012635.aspx</w:t>
            </w:r>
            <w:r>
              <w:rPr>
                <w:rStyle w:val="12"/>
                <w:rFonts w:hint="eastAsia"/>
              </w:rPr>
              <w:fldChar w:fldCharType="end"/>
            </w:r>
          </w:p>
        </w:tc>
        <w:tc>
          <w:tcPr>
            <w:tcW w:w="339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71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面试</w:t>
            </w:r>
          </w:p>
        </w:tc>
        <w:tc>
          <w:tcPr>
            <w:tcW w:w="339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网络面试、双向了解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日期会提前通知</w:t>
            </w:r>
          </w:p>
        </w:tc>
        <w:tc>
          <w:tcPr>
            <w:tcW w:w="339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现场面试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日期为宣讲会、招聘会同日或次日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面试时还请携带简历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71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签约</w:t>
            </w:r>
          </w:p>
        </w:tc>
        <w:tc>
          <w:tcPr>
            <w:tcW w:w="6780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面试后即可签约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可以自带协议书、或采用我司统一协议</w:t>
            </w:r>
          </w:p>
        </w:tc>
      </w:tr>
      <w:bookmarkEnd w:id="0"/>
    </w:tbl>
    <w:p>
      <w:pPr>
        <w:pStyle w:val="23"/>
        <w:numPr>
          <w:ilvl w:val="0"/>
          <w:numId w:val="3"/>
        </w:numPr>
        <w:spacing w:before="156" w:beforeLines="50" w:after="156" w:afterLines="50"/>
        <w:ind w:left="644"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>【报名和测评】</w:t>
      </w:r>
    </w:p>
    <w:p>
      <w:pPr>
        <w:pStyle w:val="23"/>
        <w:numPr>
          <w:ilvl w:val="0"/>
          <w:numId w:val="4"/>
        </w:numPr>
        <w:spacing w:before="156" w:beforeLines="50" w:after="156" w:afterLines="50"/>
        <w:ind w:firstLineChars="0"/>
        <w:rPr>
          <w:color w:val="0000FF"/>
        </w:rPr>
      </w:pPr>
      <w:r>
        <w:rPr>
          <w:rFonts w:hint="eastAsia" w:asciiTheme="minorEastAsia" w:hAnsiTheme="minorEastAsia"/>
          <w:szCs w:val="21"/>
        </w:rPr>
        <w:t>在线测评网址：</w:t>
      </w:r>
      <w:r>
        <w:fldChar w:fldCharType="begin"/>
      </w:r>
      <w:r>
        <w:instrText xml:space="preserve"> HYPERLINK "https://sojump.com/jq/16012635.aspx" </w:instrText>
      </w:r>
      <w:r>
        <w:fldChar w:fldCharType="separate"/>
      </w:r>
      <w:r>
        <w:rPr>
          <w:rStyle w:val="12"/>
          <w:rFonts w:hint="eastAsia"/>
        </w:rPr>
        <w:t>https://sojump.com/jq/16012635.aspx</w:t>
      </w:r>
      <w:r>
        <w:rPr>
          <w:rStyle w:val="12"/>
          <w:rFonts w:hint="eastAsia"/>
        </w:rPr>
        <w:fldChar w:fldCharType="end"/>
      </w:r>
    </w:p>
    <w:p>
      <w:pPr>
        <w:pStyle w:val="23"/>
        <w:spacing w:before="156" w:beforeLines="50" w:after="156" w:afterLines="50"/>
        <w:ind w:left="525" w:firstLine="0" w:firstLineChars="0"/>
        <w:rPr>
          <w:rFonts w:asciiTheme="minorEastAsia" w:hAnsiTheme="minorEastAsia"/>
          <w:szCs w:val="21"/>
        </w:rPr>
        <w:sectPr>
          <w:headerReference r:id="rId3" w:type="default"/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0" distR="0">
            <wp:extent cx="1933575" cy="2513330"/>
            <wp:effectExtent l="0" t="0" r="0" b="0"/>
            <wp:docPr id="1" name="图片 1" descr="C:\Users\lolcandle\AppData\Local\Microsoft\Windows\INetCache\Content.Word\cli_10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olcandle\AppData\Local\Microsoft\Windows\INetCache\Content.Word\cli_1000px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2646" cy="253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3"/>
        <w:numPr>
          <w:ilvl w:val="0"/>
          <w:numId w:val="3"/>
        </w:numPr>
        <w:spacing w:before="156" w:beforeLines="50" w:after="156" w:afterLines="50"/>
        <w:ind w:left="644" w:firstLineChars="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【联系方式】</w:t>
      </w:r>
    </w:p>
    <w:p>
      <w:pPr>
        <w:pStyle w:val="23"/>
        <w:numPr>
          <w:ilvl w:val="0"/>
          <w:numId w:val="4"/>
        </w:numPr>
        <w:spacing w:before="156" w:beforeLines="50" w:after="156" w:afterLines="50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招聘负责人：吉泰物流总部_人力资源部</w:t>
      </w:r>
    </w:p>
    <w:p>
      <w:pPr>
        <w:pStyle w:val="23"/>
        <w:numPr>
          <w:ilvl w:val="0"/>
          <w:numId w:val="4"/>
        </w:numPr>
        <w:spacing w:before="156" w:beforeLines="50" w:after="156" w:afterLines="50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招聘电话：010-57327550-819   15611129725（亦先生）  15801284246（李先生）</w:t>
      </w:r>
    </w:p>
    <w:p>
      <w:pPr>
        <w:pStyle w:val="23"/>
        <w:numPr>
          <w:ilvl w:val="0"/>
          <w:numId w:val="4"/>
        </w:numPr>
        <w:spacing w:before="156" w:beforeLines="50" w:after="156" w:afterLines="50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简历投递邮箱：</w:t>
      </w:r>
      <w:r>
        <w:fldChar w:fldCharType="begin"/>
      </w:r>
      <w:r>
        <w:instrText xml:space="preserve"> HYPERLINK "mailto:Gtime_hr@163.com" </w:instrText>
      </w:r>
      <w:r>
        <w:fldChar w:fldCharType="separate"/>
      </w:r>
      <w:r>
        <w:rPr>
          <w:rStyle w:val="12"/>
          <w:rFonts w:asciiTheme="minorEastAsia" w:hAnsiTheme="minorEastAsia"/>
          <w:szCs w:val="21"/>
        </w:rPr>
        <w:t>Gtime_hr@163.com</w:t>
      </w:r>
      <w:r>
        <w:rPr>
          <w:rStyle w:val="13"/>
          <w:rFonts w:asciiTheme="minorEastAsia" w:hAnsiTheme="minorEastAsia"/>
          <w:szCs w:val="21"/>
        </w:rPr>
        <w:fldChar w:fldCharType="end"/>
      </w:r>
    </w:p>
    <w:p>
      <w:pPr>
        <w:pStyle w:val="23"/>
        <w:spacing w:before="156" w:beforeLines="50" w:after="156" w:afterLines="50"/>
        <w:ind w:left="420" w:firstLine="0" w:firstLineChars="0"/>
        <w:rPr>
          <w:rFonts w:asciiTheme="minorEastAsia" w:hAnsiTheme="minorEastAsia"/>
          <w:szCs w:val="21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left"/>
    </w:pPr>
    <w:r>
      <w:rPr>
        <w:rFonts w:hint="eastAsia"/>
      </w:rPr>
      <w:drawing>
        <wp:inline distT="0" distB="0" distL="0" distR="0">
          <wp:extent cx="382905" cy="255270"/>
          <wp:effectExtent l="0" t="0" r="0" b="0"/>
          <wp:docPr id="5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0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2905" cy="2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213E7"/>
    <w:multiLevelType w:val="multilevel"/>
    <w:tmpl w:val="150213E7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A65BBD"/>
    <w:multiLevelType w:val="multilevel"/>
    <w:tmpl w:val="35A65BBD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69E54CF1"/>
    <w:multiLevelType w:val="multilevel"/>
    <w:tmpl w:val="69E54CF1"/>
    <w:lvl w:ilvl="0" w:tentative="0">
      <w:start w:val="1"/>
      <w:numFmt w:val="japaneseCounting"/>
      <w:lvlText w:val="%1、"/>
      <w:lvlJc w:val="left"/>
      <w:pPr>
        <w:ind w:left="786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3">
    <w:nsid w:val="6DA51730"/>
    <w:multiLevelType w:val="multilevel"/>
    <w:tmpl w:val="6DA51730"/>
    <w:lvl w:ilvl="0" w:tentative="0">
      <w:start w:val="1"/>
      <w:numFmt w:val="decimal"/>
      <w:pStyle w:val="4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EE"/>
    <w:rsid w:val="0000650E"/>
    <w:rsid w:val="000077FB"/>
    <w:rsid w:val="000107C1"/>
    <w:rsid w:val="00010F71"/>
    <w:rsid w:val="0004013E"/>
    <w:rsid w:val="00043449"/>
    <w:rsid w:val="00044C3A"/>
    <w:rsid w:val="00056646"/>
    <w:rsid w:val="00063562"/>
    <w:rsid w:val="00064CDF"/>
    <w:rsid w:val="00066519"/>
    <w:rsid w:val="00066869"/>
    <w:rsid w:val="0007520D"/>
    <w:rsid w:val="00077F6D"/>
    <w:rsid w:val="00092C57"/>
    <w:rsid w:val="00093727"/>
    <w:rsid w:val="000A401D"/>
    <w:rsid w:val="000A4883"/>
    <w:rsid w:val="000A5C0B"/>
    <w:rsid w:val="000B49C2"/>
    <w:rsid w:val="000C5E1F"/>
    <w:rsid w:val="000D022B"/>
    <w:rsid w:val="000D3484"/>
    <w:rsid w:val="000D4506"/>
    <w:rsid w:val="000D6A42"/>
    <w:rsid w:val="000E23B4"/>
    <w:rsid w:val="000E33C0"/>
    <w:rsid w:val="000F096D"/>
    <w:rsid w:val="000F0D1F"/>
    <w:rsid w:val="001019FD"/>
    <w:rsid w:val="00104193"/>
    <w:rsid w:val="00111B09"/>
    <w:rsid w:val="00114971"/>
    <w:rsid w:val="00122F57"/>
    <w:rsid w:val="00150A0E"/>
    <w:rsid w:val="00150B6A"/>
    <w:rsid w:val="0015294F"/>
    <w:rsid w:val="001603C5"/>
    <w:rsid w:val="00180F8A"/>
    <w:rsid w:val="001857D6"/>
    <w:rsid w:val="001904E0"/>
    <w:rsid w:val="0019086C"/>
    <w:rsid w:val="00196117"/>
    <w:rsid w:val="00197FC2"/>
    <w:rsid w:val="001A0C10"/>
    <w:rsid w:val="001B3386"/>
    <w:rsid w:val="001C225D"/>
    <w:rsid w:val="001C2C50"/>
    <w:rsid w:val="001C424D"/>
    <w:rsid w:val="001D6FAD"/>
    <w:rsid w:val="001E0C37"/>
    <w:rsid w:val="001E17B8"/>
    <w:rsid w:val="001E186B"/>
    <w:rsid w:val="001E60F8"/>
    <w:rsid w:val="001E6380"/>
    <w:rsid w:val="001E7E97"/>
    <w:rsid w:val="001F4DBC"/>
    <w:rsid w:val="002000EE"/>
    <w:rsid w:val="0020753C"/>
    <w:rsid w:val="00216497"/>
    <w:rsid w:val="0023170A"/>
    <w:rsid w:val="0023214F"/>
    <w:rsid w:val="00233497"/>
    <w:rsid w:val="00235EAB"/>
    <w:rsid w:val="002366DF"/>
    <w:rsid w:val="00237C31"/>
    <w:rsid w:val="002440C2"/>
    <w:rsid w:val="002443C8"/>
    <w:rsid w:val="002452EE"/>
    <w:rsid w:val="00247790"/>
    <w:rsid w:val="00262676"/>
    <w:rsid w:val="00271360"/>
    <w:rsid w:val="0028057C"/>
    <w:rsid w:val="0028329D"/>
    <w:rsid w:val="002A2028"/>
    <w:rsid w:val="002A6359"/>
    <w:rsid w:val="002D0E4B"/>
    <w:rsid w:val="002D1DDB"/>
    <w:rsid w:val="002E293F"/>
    <w:rsid w:val="002F0194"/>
    <w:rsid w:val="002F0BA8"/>
    <w:rsid w:val="002F4014"/>
    <w:rsid w:val="002F54B6"/>
    <w:rsid w:val="002F683D"/>
    <w:rsid w:val="00313A81"/>
    <w:rsid w:val="00314B5E"/>
    <w:rsid w:val="003157C8"/>
    <w:rsid w:val="003243A3"/>
    <w:rsid w:val="00327FEE"/>
    <w:rsid w:val="00330C53"/>
    <w:rsid w:val="003424AE"/>
    <w:rsid w:val="00342EA0"/>
    <w:rsid w:val="00350326"/>
    <w:rsid w:val="00351B60"/>
    <w:rsid w:val="00356FC1"/>
    <w:rsid w:val="00366A8D"/>
    <w:rsid w:val="00367703"/>
    <w:rsid w:val="00372D6D"/>
    <w:rsid w:val="00380EDA"/>
    <w:rsid w:val="003911AB"/>
    <w:rsid w:val="003A1A04"/>
    <w:rsid w:val="003A1FFB"/>
    <w:rsid w:val="003B62A2"/>
    <w:rsid w:val="003B7691"/>
    <w:rsid w:val="003C0435"/>
    <w:rsid w:val="003C42B9"/>
    <w:rsid w:val="003C7577"/>
    <w:rsid w:val="003C7666"/>
    <w:rsid w:val="003D11B3"/>
    <w:rsid w:val="003E3C49"/>
    <w:rsid w:val="003F330F"/>
    <w:rsid w:val="003F3F70"/>
    <w:rsid w:val="003F788E"/>
    <w:rsid w:val="00401F08"/>
    <w:rsid w:val="004156BB"/>
    <w:rsid w:val="00417D5B"/>
    <w:rsid w:val="004254EE"/>
    <w:rsid w:val="0043370C"/>
    <w:rsid w:val="00443336"/>
    <w:rsid w:val="00443D4A"/>
    <w:rsid w:val="00446857"/>
    <w:rsid w:val="00454024"/>
    <w:rsid w:val="0045599B"/>
    <w:rsid w:val="00461E15"/>
    <w:rsid w:val="004622B6"/>
    <w:rsid w:val="004638C5"/>
    <w:rsid w:val="00465915"/>
    <w:rsid w:val="00470A39"/>
    <w:rsid w:val="004711AE"/>
    <w:rsid w:val="00474B61"/>
    <w:rsid w:val="00475BA2"/>
    <w:rsid w:val="00483348"/>
    <w:rsid w:val="00483C27"/>
    <w:rsid w:val="00485C9D"/>
    <w:rsid w:val="00491F24"/>
    <w:rsid w:val="00497970"/>
    <w:rsid w:val="004A23C9"/>
    <w:rsid w:val="004B1241"/>
    <w:rsid w:val="004B15CF"/>
    <w:rsid w:val="004C753B"/>
    <w:rsid w:val="004D7CE8"/>
    <w:rsid w:val="004F1449"/>
    <w:rsid w:val="004F1519"/>
    <w:rsid w:val="004F5F23"/>
    <w:rsid w:val="004F6550"/>
    <w:rsid w:val="00502DBB"/>
    <w:rsid w:val="0051000B"/>
    <w:rsid w:val="0051675A"/>
    <w:rsid w:val="00516D92"/>
    <w:rsid w:val="00534F57"/>
    <w:rsid w:val="00554C30"/>
    <w:rsid w:val="0056120A"/>
    <w:rsid w:val="005619E7"/>
    <w:rsid w:val="00573B15"/>
    <w:rsid w:val="005759CA"/>
    <w:rsid w:val="00580AA5"/>
    <w:rsid w:val="00594306"/>
    <w:rsid w:val="00596379"/>
    <w:rsid w:val="005A72E2"/>
    <w:rsid w:val="005B19E8"/>
    <w:rsid w:val="005B2173"/>
    <w:rsid w:val="005B2B50"/>
    <w:rsid w:val="005B487E"/>
    <w:rsid w:val="005C5458"/>
    <w:rsid w:val="005D388A"/>
    <w:rsid w:val="005E00BB"/>
    <w:rsid w:val="005E0E0E"/>
    <w:rsid w:val="005F5891"/>
    <w:rsid w:val="005F6658"/>
    <w:rsid w:val="00600F4D"/>
    <w:rsid w:val="00612046"/>
    <w:rsid w:val="00620590"/>
    <w:rsid w:val="0062592E"/>
    <w:rsid w:val="00627680"/>
    <w:rsid w:val="00631045"/>
    <w:rsid w:val="0063354C"/>
    <w:rsid w:val="0063586D"/>
    <w:rsid w:val="0064268F"/>
    <w:rsid w:val="00660E31"/>
    <w:rsid w:val="00661216"/>
    <w:rsid w:val="006615A6"/>
    <w:rsid w:val="00663CA4"/>
    <w:rsid w:val="00676386"/>
    <w:rsid w:val="00681E87"/>
    <w:rsid w:val="00683B10"/>
    <w:rsid w:val="00691067"/>
    <w:rsid w:val="006A372A"/>
    <w:rsid w:val="006A538F"/>
    <w:rsid w:val="006B1FE4"/>
    <w:rsid w:val="006B591F"/>
    <w:rsid w:val="006C76D3"/>
    <w:rsid w:val="006E14D7"/>
    <w:rsid w:val="006E21E7"/>
    <w:rsid w:val="006E3796"/>
    <w:rsid w:val="006E3EEE"/>
    <w:rsid w:val="006E6A29"/>
    <w:rsid w:val="006E7469"/>
    <w:rsid w:val="006E76A9"/>
    <w:rsid w:val="006F355C"/>
    <w:rsid w:val="006F3ACE"/>
    <w:rsid w:val="006F5E76"/>
    <w:rsid w:val="006F7A6B"/>
    <w:rsid w:val="00700126"/>
    <w:rsid w:val="0070051B"/>
    <w:rsid w:val="00700AAF"/>
    <w:rsid w:val="00702996"/>
    <w:rsid w:val="007031F6"/>
    <w:rsid w:val="007039DB"/>
    <w:rsid w:val="00705834"/>
    <w:rsid w:val="00707222"/>
    <w:rsid w:val="007107A3"/>
    <w:rsid w:val="00710A95"/>
    <w:rsid w:val="00717F34"/>
    <w:rsid w:val="00720B5C"/>
    <w:rsid w:val="0072322D"/>
    <w:rsid w:val="007266A6"/>
    <w:rsid w:val="00730631"/>
    <w:rsid w:val="00732AF9"/>
    <w:rsid w:val="00735180"/>
    <w:rsid w:val="00736174"/>
    <w:rsid w:val="0073635D"/>
    <w:rsid w:val="00742D72"/>
    <w:rsid w:val="0074439F"/>
    <w:rsid w:val="0076288D"/>
    <w:rsid w:val="007661C5"/>
    <w:rsid w:val="007673F8"/>
    <w:rsid w:val="00767446"/>
    <w:rsid w:val="00773C2A"/>
    <w:rsid w:val="007756FC"/>
    <w:rsid w:val="00775717"/>
    <w:rsid w:val="00780BF2"/>
    <w:rsid w:val="007865DD"/>
    <w:rsid w:val="007877F4"/>
    <w:rsid w:val="00796B68"/>
    <w:rsid w:val="00797AEF"/>
    <w:rsid w:val="007A396B"/>
    <w:rsid w:val="007A52E0"/>
    <w:rsid w:val="007C0A07"/>
    <w:rsid w:val="007C1C3E"/>
    <w:rsid w:val="007C3C63"/>
    <w:rsid w:val="007C4BDD"/>
    <w:rsid w:val="007C63F2"/>
    <w:rsid w:val="007D1ABF"/>
    <w:rsid w:val="007D28F2"/>
    <w:rsid w:val="007D5B4F"/>
    <w:rsid w:val="007E0379"/>
    <w:rsid w:val="007E0665"/>
    <w:rsid w:val="007E37A8"/>
    <w:rsid w:val="007E3A97"/>
    <w:rsid w:val="007F01BB"/>
    <w:rsid w:val="007F0899"/>
    <w:rsid w:val="007F26FF"/>
    <w:rsid w:val="007F3A33"/>
    <w:rsid w:val="007F54D1"/>
    <w:rsid w:val="00800352"/>
    <w:rsid w:val="0080185F"/>
    <w:rsid w:val="008039F3"/>
    <w:rsid w:val="008078FC"/>
    <w:rsid w:val="00812F78"/>
    <w:rsid w:val="008352C1"/>
    <w:rsid w:val="00845EFF"/>
    <w:rsid w:val="008475DC"/>
    <w:rsid w:val="00854812"/>
    <w:rsid w:val="00854B95"/>
    <w:rsid w:val="00861C7C"/>
    <w:rsid w:val="00862A29"/>
    <w:rsid w:val="00863B9B"/>
    <w:rsid w:val="008671E9"/>
    <w:rsid w:val="00873FE9"/>
    <w:rsid w:val="0088179D"/>
    <w:rsid w:val="00881B6D"/>
    <w:rsid w:val="0088758F"/>
    <w:rsid w:val="00887B33"/>
    <w:rsid w:val="00891402"/>
    <w:rsid w:val="00892D60"/>
    <w:rsid w:val="008A2C10"/>
    <w:rsid w:val="008A39D3"/>
    <w:rsid w:val="008B2BEC"/>
    <w:rsid w:val="008B37BF"/>
    <w:rsid w:val="008B46D5"/>
    <w:rsid w:val="008B71AF"/>
    <w:rsid w:val="008B74A6"/>
    <w:rsid w:val="008C580F"/>
    <w:rsid w:val="008C7F7C"/>
    <w:rsid w:val="008D3CCC"/>
    <w:rsid w:val="008D734E"/>
    <w:rsid w:val="008E19DB"/>
    <w:rsid w:val="008E570A"/>
    <w:rsid w:val="008F0EA8"/>
    <w:rsid w:val="008F194A"/>
    <w:rsid w:val="008F2286"/>
    <w:rsid w:val="008F71A2"/>
    <w:rsid w:val="008F7569"/>
    <w:rsid w:val="009018F1"/>
    <w:rsid w:val="00905100"/>
    <w:rsid w:val="00910AA2"/>
    <w:rsid w:val="009209B9"/>
    <w:rsid w:val="009232C3"/>
    <w:rsid w:val="00925F5E"/>
    <w:rsid w:val="009312E5"/>
    <w:rsid w:val="009354A2"/>
    <w:rsid w:val="00937A67"/>
    <w:rsid w:val="00950772"/>
    <w:rsid w:val="009507FA"/>
    <w:rsid w:val="00953DA6"/>
    <w:rsid w:val="0095679D"/>
    <w:rsid w:val="009667C8"/>
    <w:rsid w:val="00970EC2"/>
    <w:rsid w:val="00980DDE"/>
    <w:rsid w:val="009851EF"/>
    <w:rsid w:val="00986545"/>
    <w:rsid w:val="009876E6"/>
    <w:rsid w:val="009910DE"/>
    <w:rsid w:val="00996A10"/>
    <w:rsid w:val="009A0DB1"/>
    <w:rsid w:val="009B0A91"/>
    <w:rsid w:val="009B2B4A"/>
    <w:rsid w:val="009B7038"/>
    <w:rsid w:val="009B7395"/>
    <w:rsid w:val="009C436E"/>
    <w:rsid w:val="009D4B13"/>
    <w:rsid w:val="009E50FB"/>
    <w:rsid w:val="009E5424"/>
    <w:rsid w:val="009E54B0"/>
    <w:rsid w:val="00A30ABB"/>
    <w:rsid w:val="00A30B80"/>
    <w:rsid w:val="00A501B1"/>
    <w:rsid w:val="00A54979"/>
    <w:rsid w:val="00A67B66"/>
    <w:rsid w:val="00A75215"/>
    <w:rsid w:val="00A75956"/>
    <w:rsid w:val="00A81096"/>
    <w:rsid w:val="00A81BB0"/>
    <w:rsid w:val="00A81F26"/>
    <w:rsid w:val="00A833C1"/>
    <w:rsid w:val="00A84950"/>
    <w:rsid w:val="00A91D52"/>
    <w:rsid w:val="00A91FED"/>
    <w:rsid w:val="00A96242"/>
    <w:rsid w:val="00AA02EC"/>
    <w:rsid w:val="00AA6E55"/>
    <w:rsid w:val="00AB638B"/>
    <w:rsid w:val="00AC1FAE"/>
    <w:rsid w:val="00AD311B"/>
    <w:rsid w:val="00AD7272"/>
    <w:rsid w:val="00AE706B"/>
    <w:rsid w:val="00AF1DF7"/>
    <w:rsid w:val="00B024ED"/>
    <w:rsid w:val="00B0326A"/>
    <w:rsid w:val="00B0473B"/>
    <w:rsid w:val="00B06AF0"/>
    <w:rsid w:val="00B10DCF"/>
    <w:rsid w:val="00B131B7"/>
    <w:rsid w:val="00B15241"/>
    <w:rsid w:val="00B306D4"/>
    <w:rsid w:val="00B30BE1"/>
    <w:rsid w:val="00B4139B"/>
    <w:rsid w:val="00B425C3"/>
    <w:rsid w:val="00B42D1F"/>
    <w:rsid w:val="00B47198"/>
    <w:rsid w:val="00B60E1A"/>
    <w:rsid w:val="00B65675"/>
    <w:rsid w:val="00B75268"/>
    <w:rsid w:val="00B76AE9"/>
    <w:rsid w:val="00B87B55"/>
    <w:rsid w:val="00B87E1C"/>
    <w:rsid w:val="00B96544"/>
    <w:rsid w:val="00B97913"/>
    <w:rsid w:val="00BA11A5"/>
    <w:rsid w:val="00BB41B2"/>
    <w:rsid w:val="00BC512C"/>
    <w:rsid w:val="00BC5143"/>
    <w:rsid w:val="00BC760F"/>
    <w:rsid w:val="00BD0927"/>
    <w:rsid w:val="00BD2651"/>
    <w:rsid w:val="00BD3E61"/>
    <w:rsid w:val="00BD7741"/>
    <w:rsid w:val="00BF329D"/>
    <w:rsid w:val="00C00FE2"/>
    <w:rsid w:val="00C0188D"/>
    <w:rsid w:val="00C07BE8"/>
    <w:rsid w:val="00C21F9E"/>
    <w:rsid w:val="00C23206"/>
    <w:rsid w:val="00C23443"/>
    <w:rsid w:val="00C3278C"/>
    <w:rsid w:val="00C4463D"/>
    <w:rsid w:val="00C473A8"/>
    <w:rsid w:val="00C52AEA"/>
    <w:rsid w:val="00C664F9"/>
    <w:rsid w:val="00C674B0"/>
    <w:rsid w:val="00C77566"/>
    <w:rsid w:val="00C8245D"/>
    <w:rsid w:val="00C92470"/>
    <w:rsid w:val="00C924B3"/>
    <w:rsid w:val="00C92A8C"/>
    <w:rsid w:val="00C93CD6"/>
    <w:rsid w:val="00C96BE4"/>
    <w:rsid w:val="00C9752F"/>
    <w:rsid w:val="00CA2195"/>
    <w:rsid w:val="00CA28E5"/>
    <w:rsid w:val="00CA3A3A"/>
    <w:rsid w:val="00CB0411"/>
    <w:rsid w:val="00CB0D0C"/>
    <w:rsid w:val="00CC64E2"/>
    <w:rsid w:val="00CD0AF8"/>
    <w:rsid w:val="00CD4DF6"/>
    <w:rsid w:val="00CD5DFB"/>
    <w:rsid w:val="00CD69A3"/>
    <w:rsid w:val="00CE0FB4"/>
    <w:rsid w:val="00CE606D"/>
    <w:rsid w:val="00CF18AD"/>
    <w:rsid w:val="00CF5C28"/>
    <w:rsid w:val="00CF63EA"/>
    <w:rsid w:val="00CF69D3"/>
    <w:rsid w:val="00D02911"/>
    <w:rsid w:val="00D16450"/>
    <w:rsid w:val="00D32995"/>
    <w:rsid w:val="00D34460"/>
    <w:rsid w:val="00D359CA"/>
    <w:rsid w:val="00D35A01"/>
    <w:rsid w:val="00D37A28"/>
    <w:rsid w:val="00D41963"/>
    <w:rsid w:val="00D4298E"/>
    <w:rsid w:val="00D445AE"/>
    <w:rsid w:val="00D54953"/>
    <w:rsid w:val="00D60B3B"/>
    <w:rsid w:val="00D6222E"/>
    <w:rsid w:val="00D6496B"/>
    <w:rsid w:val="00D66C1C"/>
    <w:rsid w:val="00D72729"/>
    <w:rsid w:val="00D73CB5"/>
    <w:rsid w:val="00D80C8E"/>
    <w:rsid w:val="00D819A6"/>
    <w:rsid w:val="00D81C08"/>
    <w:rsid w:val="00D93E15"/>
    <w:rsid w:val="00DA44F7"/>
    <w:rsid w:val="00DB0615"/>
    <w:rsid w:val="00DB1AF2"/>
    <w:rsid w:val="00DB316A"/>
    <w:rsid w:val="00DC663D"/>
    <w:rsid w:val="00DD0B57"/>
    <w:rsid w:val="00DD0D88"/>
    <w:rsid w:val="00DD167A"/>
    <w:rsid w:val="00DD4A42"/>
    <w:rsid w:val="00DD62DE"/>
    <w:rsid w:val="00DE052F"/>
    <w:rsid w:val="00DE2105"/>
    <w:rsid w:val="00DE7256"/>
    <w:rsid w:val="00DF1CBE"/>
    <w:rsid w:val="00DF68AA"/>
    <w:rsid w:val="00E012E8"/>
    <w:rsid w:val="00E10662"/>
    <w:rsid w:val="00E1143E"/>
    <w:rsid w:val="00E27EE2"/>
    <w:rsid w:val="00E332B8"/>
    <w:rsid w:val="00E41444"/>
    <w:rsid w:val="00E42D7E"/>
    <w:rsid w:val="00E505AF"/>
    <w:rsid w:val="00E51DB4"/>
    <w:rsid w:val="00E64646"/>
    <w:rsid w:val="00E70EFD"/>
    <w:rsid w:val="00E72351"/>
    <w:rsid w:val="00E74947"/>
    <w:rsid w:val="00E84D63"/>
    <w:rsid w:val="00E92802"/>
    <w:rsid w:val="00E929A9"/>
    <w:rsid w:val="00E93093"/>
    <w:rsid w:val="00E9571E"/>
    <w:rsid w:val="00E95D58"/>
    <w:rsid w:val="00E96B48"/>
    <w:rsid w:val="00E97B27"/>
    <w:rsid w:val="00EA79A4"/>
    <w:rsid w:val="00EB1865"/>
    <w:rsid w:val="00EC327C"/>
    <w:rsid w:val="00ED5561"/>
    <w:rsid w:val="00EE2739"/>
    <w:rsid w:val="00EE32CA"/>
    <w:rsid w:val="00EE3EEA"/>
    <w:rsid w:val="00EF14E7"/>
    <w:rsid w:val="00F05CE9"/>
    <w:rsid w:val="00F10835"/>
    <w:rsid w:val="00F1204D"/>
    <w:rsid w:val="00F177B5"/>
    <w:rsid w:val="00F2177E"/>
    <w:rsid w:val="00F2283A"/>
    <w:rsid w:val="00F30BB4"/>
    <w:rsid w:val="00F35F2C"/>
    <w:rsid w:val="00F3725A"/>
    <w:rsid w:val="00F41B38"/>
    <w:rsid w:val="00F420D9"/>
    <w:rsid w:val="00F46416"/>
    <w:rsid w:val="00F53462"/>
    <w:rsid w:val="00F55836"/>
    <w:rsid w:val="00F63138"/>
    <w:rsid w:val="00F6684E"/>
    <w:rsid w:val="00F6783D"/>
    <w:rsid w:val="00F76444"/>
    <w:rsid w:val="00F83859"/>
    <w:rsid w:val="00F92089"/>
    <w:rsid w:val="00F92403"/>
    <w:rsid w:val="00F92AB7"/>
    <w:rsid w:val="00F93BCE"/>
    <w:rsid w:val="00F9699A"/>
    <w:rsid w:val="00FA116D"/>
    <w:rsid w:val="00FA48A7"/>
    <w:rsid w:val="00FB2F0F"/>
    <w:rsid w:val="00FB3807"/>
    <w:rsid w:val="00FC0C1E"/>
    <w:rsid w:val="00FC118E"/>
    <w:rsid w:val="00FC788E"/>
    <w:rsid w:val="00FD621A"/>
    <w:rsid w:val="00FE1E1D"/>
    <w:rsid w:val="00FE2567"/>
    <w:rsid w:val="00FF0F75"/>
    <w:rsid w:val="00FF5C03"/>
    <w:rsid w:val="14375D75"/>
    <w:rsid w:val="19572ED1"/>
    <w:rsid w:val="1E382AD1"/>
    <w:rsid w:val="23025F2D"/>
    <w:rsid w:val="2987253D"/>
    <w:rsid w:val="2FED75B6"/>
    <w:rsid w:val="3DD142F5"/>
    <w:rsid w:val="41C87E78"/>
    <w:rsid w:val="43F9546A"/>
    <w:rsid w:val="4B085E30"/>
    <w:rsid w:val="512906B2"/>
    <w:rsid w:val="5BF666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numPr>
        <w:ilvl w:val="0"/>
        <w:numId w:val="1"/>
      </w:numPr>
      <w:outlineLvl w:val="0"/>
    </w:pPr>
    <w:rPr>
      <w:b/>
      <w:sz w:val="28"/>
      <w:szCs w:val="28"/>
    </w:rPr>
  </w:style>
  <w:style w:type="paragraph" w:styleId="3">
    <w:name w:val="heading 2"/>
    <w:basedOn w:val="2"/>
    <w:next w:val="1"/>
    <w:link w:val="21"/>
    <w:unhideWhenUsed/>
    <w:qFormat/>
    <w:uiPriority w:val="0"/>
    <w:pPr>
      <w:outlineLvl w:val="1"/>
    </w:pPr>
  </w:style>
  <w:style w:type="paragraph" w:styleId="4">
    <w:name w:val="heading 3"/>
    <w:basedOn w:val="1"/>
    <w:next w:val="1"/>
    <w:link w:val="22"/>
    <w:unhideWhenUsed/>
    <w:qFormat/>
    <w:uiPriority w:val="0"/>
    <w:pPr>
      <w:numPr>
        <w:ilvl w:val="0"/>
        <w:numId w:val="2"/>
      </w:numPr>
      <w:outlineLvl w:val="2"/>
    </w:pPr>
  </w:style>
  <w:style w:type="character" w:default="1" w:styleId="10">
    <w:name w:val="Default Paragraph Font"/>
    <w:unhideWhenUsed/>
    <w:uiPriority w:val="1"/>
  </w:style>
  <w:style w:type="table" w:default="1" w:styleId="1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9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Title"/>
    <w:basedOn w:val="1"/>
    <w:next w:val="1"/>
    <w:link w:val="20"/>
    <w:qFormat/>
    <w:uiPriority w:val="0"/>
    <w:pPr>
      <w:jc w:val="center"/>
    </w:pPr>
    <w:rPr>
      <w:rFonts w:ascii="宋体" w:hAnsi="宋体"/>
      <w:b/>
      <w:sz w:val="32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basedOn w:val="10"/>
    <w:qFormat/>
    <w:uiPriority w:val="0"/>
    <w:rPr>
      <w:color w:val="800080" w:themeColor="followedHyperlink"/>
      <w:u w:val="single"/>
    </w:rPr>
  </w:style>
  <w:style w:type="character" w:styleId="13">
    <w:name w:val="Hyperlink"/>
    <w:basedOn w:val="10"/>
    <w:qFormat/>
    <w:uiPriority w:val="0"/>
    <w:rPr>
      <w:color w:val="0000FF" w:themeColor="hyperlink"/>
      <w:u w:val="single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6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7">
    <w:name w:val="页眉 字符"/>
    <w:link w:val="7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8">
    <w:name w:val="标题 1 字符"/>
    <w:basedOn w:val="10"/>
    <w:link w:val="2"/>
    <w:qFormat/>
    <w:uiPriority w:val="0"/>
    <w:rPr>
      <w:b/>
      <w:kern w:val="2"/>
      <w:sz w:val="28"/>
      <w:szCs w:val="28"/>
    </w:rPr>
  </w:style>
  <w:style w:type="character" w:customStyle="1" w:styleId="19">
    <w:name w:val="批注框文本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20">
    <w:name w:val="标题 字符"/>
    <w:basedOn w:val="10"/>
    <w:link w:val="9"/>
    <w:qFormat/>
    <w:uiPriority w:val="0"/>
    <w:rPr>
      <w:rFonts w:ascii="宋体" w:hAnsi="宋体"/>
      <w:b/>
      <w:kern w:val="2"/>
      <w:sz w:val="32"/>
      <w:szCs w:val="24"/>
    </w:rPr>
  </w:style>
  <w:style w:type="character" w:customStyle="1" w:styleId="21">
    <w:name w:val="标题 2 字符"/>
    <w:basedOn w:val="10"/>
    <w:link w:val="3"/>
    <w:qFormat/>
    <w:uiPriority w:val="0"/>
    <w:rPr>
      <w:b/>
      <w:kern w:val="2"/>
      <w:sz w:val="28"/>
      <w:szCs w:val="28"/>
    </w:rPr>
  </w:style>
  <w:style w:type="character" w:customStyle="1" w:styleId="22">
    <w:name w:val="标题 3 字符"/>
    <w:basedOn w:val="10"/>
    <w:link w:val="4"/>
    <w:qFormat/>
    <w:uiPriority w:val="0"/>
    <w:rPr>
      <w:kern w:val="2"/>
      <w:sz w:val="21"/>
      <w:szCs w:val="24"/>
    </w:rPr>
  </w:style>
  <w:style w:type="paragraph" w:customStyle="1" w:styleId="23">
    <w:name w:val="列出段落2"/>
    <w:basedOn w:val="1"/>
    <w:qFormat/>
    <w:uiPriority w:val="34"/>
    <w:pPr>
      <w:ind w:firstLine="420" w:firstLineChars="200"/>
    </w:pPr>
  </w:style>
  <w:style w:type="paragraph" w:customStyle="1" w:styleId="24">
    <w:name w:val="List Paragraph"/>
    <w:basedOn w:val="1"/>
    <w:uiPriority w:val="99"/>
    <w:pPr>
      <w:ind w:firstLine="420" w:firstLineChars="200"/>
    </w:pPr>
  </w:style>
  <w:style w:type="character" w:customStyle="1" w:styleId="25">
    <w:name w:val="Unresolved Mention"/>
    <w:basedOn w:val="10"/>
    <w:unhideWhenUsed/>
    <w:qFormat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7C7772-2660-41D0-94D2-B2C9E9E983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262</Words>
  <Characters>1498</Characters>
  <Lines>12</Lines>
  <Paragraphs>3</Paragraphs>
  <TotalTime>0</TotalTime>
  <ScaleCrop>false</ScaleCrop>
  <LinksUpToDate>false</LinksUpToDate>
  <CharactersWithSpaces>1757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2016-10-21T01:46:00Z</dcterms:created>
  <dc:creator>Founder</dc:creator>
  <cp:lastModifiedBy>lenovo</cp:lastModifiedBy>
  <cp:lastPrinted>2017-09-18T09:04:05Z</cp:lastPrinted>
  <dcterms:modified xsi:type="dcterms:W3CDTF">2017-09-18T09:49:46Z</dcterms:modified>
  <dc:title>吉泰物流有限公司校园招聘方案</dc:title>
  <cp:revision>326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